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left"/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  <w:t>附件2</w:t>
      </w:r>
    </w:p>
    <w:p>
      <w:pPr>
        <w:pStyle w:val="2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投标文件内容清单</w:t>
      </w:r>
    </w:p>
    <w:p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2023/2024年原料堆场劳务外包项目报价单</w:t>
      </w:r>
    </w:p>
    <w:p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《营业执照》复印件</w:t>
      </w:r>
    </w:p>
    <w:p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法定代表人及委托代表人身份证复印件一份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本企业及本企业参与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料场劳务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等相关业务或业绩的简介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相关机械设备证明材料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安全作业措施方案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劳务人员来源及配备情况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劳务组织及管理方案</w:t>
      </w:r>
      <w:bookmarkStart w:id="0" w:name="_GoBack"/>
      <w:bookmarkEnd w:id="0"/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1"/>
          <w:sz w:val="32"/>
          <w:szCs w:val="32"/>
          <w:lang w:val="en-US" w:eastAsia="zh-CN"/>
        </w:rPr>
        <w:t>缴纳保证金银行回执加盖公章</w:t>
      </w:r>
    </w:p>
    <w:p>
      <w:pPr>
        <w:keepNext w:val="0"/>
        <w:keepLines w:val="0"/>
        <w:pageBreakBefore w:val="0"/>
        <w:widowControl/>
        <w:tabs>
          <w:tab w:val="left" w:pos="-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11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-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11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2"/>
          <w:szCs w:val="32"/>
          <w:u w:val="none"/>
          <w:lang w:val="en-US" w:eastAsia="zh-CN"/>
        </w:rPr>
        <w:t>上述资料须加盖投标单位公章，否则不予受理。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91F1D"/>
    <w:multiLevelType w:val="singleLevel"/>
    <w:tmpl w:val="30B91F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MDRmMzc0ZjRmNjJhODg3OGE5MzVkOTU3Njc3MDgifQ=="/>
  </w:docVars>
  <w:rsids>
    <w:rsidRoot w:val="6CC778E3"/>
    <w:rsid w:val="6CC7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2023-10-19T02:15:00Z</dcterms:created>
  <dc:creator>庞豪</dc:creator>
  <cp:lastModifiedBy>庞豪</cp:lastModifiedBy>
  <dcterms:modified xsi:type="dcterms:W3CDTF">2023-10-19T02:15:50Z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34ECCA789BF6472683EA9EAD12906A0D</vt:lpwstr>
  </property>
</Properties>
</file>